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A4E3" w14:textId="77777777" w:rsidR="00FB028C" w:rsidRPr="00ED5C05" w:rsidRDefault="00FB028C" w:rsidP="00FB028C">
      <w:pPr>
        <w:rPr>
          <w:rFonts w:ascii="Times New Roman" w:eastAsia="Calibri" w:hAnsi="Times New Roman" w:cs="Times New Roman"/>
          <w:b/>
          <w:sz w:val="28"/>
          <w:szCs w:val="24"/>
        </w:rPr>
      </w:pPr>
      <w:r w:rsidRPr="00ED5C05">
        <w:rPr>
          <w:rFonts w:ascii="Times New Roman" w:eastAsia="Calibri" w:hAnsi="Times New Roman" w:cs="Times New Roman"/>
          <w:b/>
          <w:sz w:val="28"/>
          <w:szCs w:val="24"/>
        </w:rPr>
        <w:t xml:space="preserve">Kommunspecifikt avtal </w:t>
      </w:r>
      <w:r w:rsidR="00664078" w:rsidRPr="00ED5C05">
        <w:rPr>
          <w:rFonts w:ascii="Times New Roman" w:eastAsia="Calibri" w:hAnsi="Times New Roman" w:cs="Times New Roman"/>
          <w:b/>
          <w:sz w:val="28"/>
          <w:szCs w:val="24"/>
        </w:rPr>
        <w:t>anläggning Z</w:t>
      </w:r>
      <w:r w:rsidRPr="00ED5C05">
        <w:rPr>
          <w:rFonts w:ascii="Times New Roman" w:eastAsia="Calibri" w:hAnsi="Times New Roman" w:cs="Times New Roman"/>
          <w:b/>
          <w:sz w:val="28"/>
          <w:szCs w:val="24"/>
        </w:rPr>
        <w:t xml:space="preserve"> </w:t>
      </w:r>
      <w:r w:rsidR="00664078" w:rsidRPr="00ED5C05">
        <w:rPr>
          <w:rFonts w:ascii="Times New Roman" w:eastAsia="Calibri" w:hAnsi="Times New Roman" w:cs="Times New Roman"/>
          <w:b/>
          <w:sz w:val="28"/>
          <w:szCs w:val="24"/>
        </w:rPr>
        <w:t xml:space="preserve">i </w:t>
      </w:r>
      <w:r w:rsidR="00FF20C9" w:rsidRPr="00ED5C05">
        <w:rPr>
          <w:rFonts w:ascii="Times New Roman" w:eastAsia="Calibri" w:hAnsi="Times New Roman" w:cs="Times New Roman"/>
          <w:b/>
          <w:sz w:val="28"/>
          <w:szCs w:val="24"/>
        </w:rPr>
        <w:t>X</w:t>
      </w:r>
      <w:r w:rsidRPr="00ED5C05">
        <w:rPr>
          <w:rFonts w:ascii="Times New Roman" w:eastAsia="Calibri" w:hAnsi="Times New Roman" w:cs="Times New Roman"/>
          <w:b/>
          <w:sz w:val="28"/>
          <w:szCs w:val="24"/>
        </w:rPr>
        <w:t xml:space="preserve"> kommun </w:t>
      </w:r>
      <w:r w:rsidR="00E72D8A" w:rsidRPr="00ED5C05">
        <w:rPr>
          <w:rFonts w:ascii="Times New Roman" w:eastAsia="Calibri" w:hAnsi="Times New Roman" w:cs="Times New Roman"/>
          <w:b/>
          <w:sz w:val="28"/>
          <w:szCs w:val="24"/>
        </w:rPr>
        <w:t>(X=</w:t>
      </w:r>
      <w:r w:rsidR="002E3890" w:rsidRPr="00ED5C05">
        <w:rPr>
          <w:rFonts w:ascii="Times New Roman" w:eastAsia="Calibri" w:hAnsi="Times New Roman" w:cs="Times New Roman"/>
          <w:b/>
          <w:sz w:val="28"/>
          <w:szCs w:val="24"/>
        </w:rPr>
        <w:t xml:space="preserve">anläggningens </w:t>
      </w:r>
      <w:r w:rsidR="00E72D8A" w:rsidRPr="00ED5C05">
        <w:rPr>
          <w:rFonts w:ascii="Times New Roman" w:eastAsia="Calibri" w:hAnsi="Times New Roman" w:cs="Times New Roman"/>
          <w:b/>
          <w:sz w:val="28"/>
          <w:szCs w:val="24"/>
        </w:rPr>
        <w:t>hemkommun</w:t>
      </w:r>
      <w:r w:rsidR="00641A68" w:rsidRPr="00ED5C05">
        <w:rPr>
          <w:rFonts w:ascii="Times New Roman" w:eastAsia="Calibri" w:hAnsi="Times New Roman" w:cs="Times New Roman"/>
          <w:b/>
          <w:sz w:val="28"/>
          <w:szCs w:val="24"/>
        </w:rPr>
        <w:t>, Y kommun som köper tid</w:t>
      </w:r>
      <w:r w:rsidR="00664078" w:rsidRPr="00ED5C05">
        <w:rPr>
          <w:rFonts w:ascii="Times New Roman" w:eastAsia="Calibri" w:hAnsi="Times New Roman" w:cs="Times New Roman"/>
          <w:b/>
          <w:sz w:val="28"/>
          <w:szCs w:val="24"/>
        </w:rPr>
        <w:t>/plats</w:t>
      </w:r>
      <w:r w:rsidR="002E3890" w:rsidRPr="00ED5C05">
        <w:rPr>
          <w:rFonts w:ascii="Times New Roman" w:eastAsia="Calibri" w:hAnsi="Times New Roman" w:cs="Times New Roman"/>
          <w:b/>
          <w:sz w:val="28"/>
          <w:szCs w:val="24"/>
        </w:rPr>
        <w:t>)</w:t>
      </w:r>
    </w:p>
    <w:p w14:paraId="79E886E8"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 xml:space="preserve">Detta avtal reglerar villkoren för bruk av den regionala </w:t>
      </w:r>
      <w:r w:rsidR="002E3890" w:rsidRPr="00ED5C05">
        <w:rPr>
          <w:rFonts w:ascii="Times New Roman" w:eastAsia="Calibri" w:hAnsi="Times New Roman" w:cs="Times New Roman"/>
          <w:sz w:val="24"/>
          <w:szCs w:val="24"/>
        </w:rPr>
        <w:t>Z</w:t>
      </w:r>
      <w:r w:rsidR="00E72D8A" w:rsidRPr="00ED5C05">
        <w:rPr>
          <w:rFonts w:ascii="Times New Roman" w:eastAsia="Calibri" w:hAnsi="Times New Roman" w:cs="Times New Roman"/>
          <w:sz w:val="24"/>
          <w:szCs w:val="24"/>
        </w:rPr>
        <w:t>-anläggningen</w:t>
      </w:r>
      <w:r w:rsidRPr="00ED5C05">
        <w:rPr>
          <w:rFonts w:ascii="Times New Roman" w:eastAsia="Calibri" w:hAnsi="Times New Roman" w:cs="Times New Roman"/>
          <w:sz w:val="24"/>
          <w:szCs w:val="24"/>
        </w:rPr>
        <w:t xml:space="preserve"> på </w:t>
      </w:r>
      <w:r w:rsidR="00641A68" w:rsidRPr="00ED5C05">
        <w:rPr>
          <w:rFonts w:ascii="Times New Roman" w:eastAsia="Calibri" w:hAnsi="Times New Roman" w:cs="Times New Roman"/>
          <w:sz w:val="24"/>
          <w:szCs w:val="24"/>
        </w:rPr>
        <w:t>(</w:t>
      </w:r>
      <w:r w:rsidR="00E72D8A" w:rsidRPr="00ED5C05">
        <w:rPr>
          <w:rFonts w:ascii="Times New Roman" w:eastAsia="Calibri" w:hAnsi="Times New Roman" w:cs="Times New Roman"/>
          <w:sz w:val="24"/>
          <w:szCs w:val="24"/>
        </w:rPr>
        <w:t>adress</w:t>
      </w:r>
      <w:r w:rsidR="00641A68" w:rsidRPr="00ED5C05">
        <w:rPr>
          <w:rFonts w:ascii="Times New Roman" w:eastAsia="Calibri" w:hAnsi="Times New Roman" w:cs="Times New Roman"/>
          <w:sz w:val="24"/>
          <w:szCs w:val="24"/>
        </w:rPr>
        <w:t>)</w:t>
      </w:r>
      <w:r w:rsidR="00E72D8A" w:rsidRPr="00ED5C05">
        <w:rPr>
          <w:rFonts w:ascii="Times New Roman" w:eastAsia="Calibri" w:hAnsi="Times New Roman" w:cs="Times New Roman"/>
          <w:sz w:val="24"/>
          <w:szCs w:val="24"/>
        </w:rPr>
        <w:t xml:space="preserve"> i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Mellan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genom kultur- och fritidsnämnde</w:t>
      </w:r>
      <w:r w:rsidR="009F70E6" w:rsidRPr="00ED5C05">
        <w:rPr>
          <w:rFonts w:ascii="Times New Roman" w:eastAsia="Calibri" w:hAnsi="Times New Roman" w:cs="Times New Roman"/>
          <w:sz w:val="24"/>
          <w:szCs w:val="24"/>
        </w:rPr>
        <w:t>n (</w:t>
      </w:r>
      <w:r w:rsidR="00FF20C9" w:rsidRPr="00ED5C05">
        <w:rPr>
          <w:rFonts w:ascii="Times New Roman" w:eastAsia="Calibri" w:hAnsi="Times New Roman" w:cs="Times New Roman"/>
          <w:sz w:val="24"/>
          <w:szCs w:val="24"/>
        </w:rPr>
        <w:t>X</w:t>
      </w:r>
      <w:r w:rsidR="005C28AB" w:rsidRPr="00ED5C05">
        <w:rPr>
          <w:rFonts w:ascii="Times New Roman" w:eastAsia="Calibri" w:hAnsi="Times New Roman" w:cs="Times New Roman"/>
          <w:sz w:val="24"/>
          <w:szCs w:val="24"/>
        </w:rPr>
        <w:t xml:space="preserve"> kommun), och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w:t>
      </w:r>
      <w:r w:rsidRPr="00ED5C05">
        <w:rPr>
          <w:rFonts w:ascii="Times New Roman" w:eastAsia="Calibri" w:hAnsi="Times New Roman" w:cs="Times New Roman"/>
          <w:sz w:val="24"/>
          <w:szCs w:val="24"/>
        </w:rPr>
        <w:t xml:space="preserve"> träffas härmed följande avtal.</w:t>
      </w:r>
    </w:p>
    <w:p w14:paraId="688C6897"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1. Gemensamt avtal</w:t>
      </w:r>
    </w:p>
    <w:p w14:paraId="6D9561DD"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För tillgång till anläggningen enligt detta avtal gäll</w:t>
      </w:r>
      <w:r w:rsidR="00382DB0" w:rsidRPr="00ED5C05">
        <w:rPr>
          <w:rFonts w:ascii="Times New Roman" w:eastAsia="Calibri" w:hAnsi="Times New Roman" w:cs="Times New Roman"/>
          <w:sz w:val="24"/>
          <w:szCs w:val="24"/>
        </w:rPr>
        <w:t xml:space="preserve">er i tillämpliga delar det </w:t>
      </w:r>
      <w:r w:rsidRPr="00ED5C05">
        <w:rPr>
          <w:rFonts w:ascii="Times New Roman" w:eastAsia="Calibri" w:hAnsi="Times New Roman" w:cs="Times New Roman"/>
          <w:sz w:val="24"/>
          <w:szCs w:val="24"/>
        </w:rPr>
        <w:t>avtal</w:t>
      </w:r>
      <w:r w:rsidR="00382DB0" w:rsidRPr="00ED5C05">
        <w:rPr>
          <w:rFonts w:ascii="Times New Roman" w:eastAsia="Calibri" w:hAnsi="Times New Roman" w:cs="Times New Roman"/>
          <w:sz w:val="24"/>
          <w:szCs w:val="24"/>
        </w:rPr>
        <w:t xml:space="preserve">, "Kommunövergripande överenskommelse gällande regional anläggning friidrottshall i </w:t>
      </w:r>
      <w:r w:rsidR="00FF20C9" w:rsidRPr="00ED5C05">
        <w:rPr>
          <w:rFonts w:ascii="Times New Roman" w:eastAsia="Calibri" w:hAnsi="Times New Roman" w:cs="Times New Roman"/>
          <w:sz w:val="24"/>
          <w:szCs w:val="24"/>
        </w:rPr>
        <w:t>X</w:t>
      </w:r>
      <w:r w:rsidR="00382DB0" w:rsidRPr="00ED5C05">
        <w:rPr>
          <w:rFonts w:ascii="Times New Roman" w:eastAsia="Calibri" w:hAnsi="Times New Roman" w:cs="Times New Roman"/>
          <w:sz w:val="24"/>
          <w:szCs w:val="24"/>
        </w:rPr>
        <w:t xml:space="preserve"> kommun",</w:t>
      </w:r>
      <w:r w:rsidR="008D5B0E" w:rsidRPr="00ED5C05">
        <w:rPr>
          <w:rFonts w:ascii="Times New Roman" w:eastAsia="Calibri" w:hAnsi="Times New Roman" w:cs="Times New Roman"/>
          <w:sz w:val="24"/>
          <w:szCs w:val="24"/>
        </w:rPr>
        <w:t xml:space="preserve"> som träffats</w:t>
      </w:r>
      <w:r w:rsidRPr="00ED5C05">
        <w:rPr>
          <w:rFonts w:ascii="Times New Roman" w:eastAsia="Calibri" w:hAnsi="Times New Roman" w:cs="Times New Roman"/>
          <w:sz w:val="24"/>
          <w:szCs w:val="24"/>
        </w:rPr>
        <w:t xml:space="preserve"> mell</w:t>
      </w:r>
      <w:r w:rsidR="008D5B0E" w:rsidRPr="00ED5C05">
        <w:rPr>
          <w:rFonts w:ascii="Times New Roman" w:eastAsia="Calibri" w:hAnsi="Times New Roman" w:cs="Times New Roman"/>
          <w:sz w:val="24"/>
          <w:szCs w:val="24"/>
        </w:rPr>
        <w:t xml:space="preserve">an </w:t>
      </w:r>
      <w:r w:rsidR="00FF20C9" w:rsidRPr="00ED5C05">
        <w:rPr>
          <w:rFonts w:ascii="Times New Roman" w:eastAsia="Calibri" w:hAnsi="Times New Roman" w:cs="Times New Roman"/>
          <w:sz w:val="24"/>
          <w:szCs w:val="24"/>
        </w:rPr>
        <w:t>X</w:t>
      </w:r>
      <w:r w:rsidR="008D5B0E" w:rsidRPr="00ED5C05">
        <w:rPr>
          <w:rFonts w:ascii="Times New Roman" w:eastAsia="Calibri" w:hAnsi="Times New Roman" w:cs="Times New Roman"/>
          <w:sz w:val="24"/>
          <w:szCs w:val="24"/>
        </w:rPr>
        <w:t xml:space="preserve"> kommun och </w:t>
      </w:r>
      <w:r w:rsidR="00FF20C9" w:rsidRPr="00ED5C05">
        <w:rPr>
          <w:rFonts w:ascii="Times New Roman" w:eastAsia="Calibri" w:hAnsi="Times New Roman" w:cs="Times New Roman"/>
          <w:sz w:val="24"/>
          <w:szCs w:val="24"/>
        </w:rPr>
        <w:t xml:space="preserve">(en eller flera kommuner) </w:t>
      </w:r>
      <w:r w:rsidRPr="00ED5C05">
        <w:rPr>
          <w:rFonts w:ascii="Times New Roman" w:eastAsia="Calibri" w:hAnsi="Times New Roman" w:cs="Times New Roman"/>
          <w:sz w:val="24"/>
          <w:szCs w:val="24"/>
        </w:rPr>
        <w:t xml:space="preserve">och som fastställer principer för avgifter och tillgång till </w:t>
      </w:r>
      <w:r w:rsidR="002E3890" w:rsidRPr="00ED5C05">
        <w:rPr>
          <w:rFonts w:ascii="Times New Roman" w:eastAsia="Calibri" w:hAnsi="Times New Roman" w:cs="Times New Roman"/>
          <w:sz w:val="24"/>
          <w:szCs w:val="24"/>
        </w:rPr>
        <w:t>Z</w:t>
      </w:r>
      <w:r w:rsidRPr="00ED5C05">
        <w:rPr>
          <w:rFonts w:ascii="Times New Roman" w:eastAsia="Calibri" w:hAnsi="Times New Roman" w:cs="Times New Roman"/>
          <w:sz w:val="24"/>
          <w:szCs w:val="24"/>
        </w:rPr>
        <w:t xml:space="preserve"> på </w:t>
      </w:r>
      <w:r w:rsidR="002E3890" w:rsidRPr="00ED5C05">
        <w:rPr>
          <w:rFonts w:ascii="Times New Roman" w:eastAsia="Calibri" w:hAnsi="Times New Roman" w:cs="Times New Roman"/>
          <w:sz w:val="24"/>
          <w:szCs w:val="24"/>
        </w:rPr>
        <w:t>Y</w:t>
      </w:r>
      <w:r w:rsidR="00FF20C9" w:rsidRPr="00ED5C05">
        <w:rPr>
          <w:rFonts w:ascii="Times New Roman" w:eastAsia="Calibri" w:hAnsi="Times New Roman" w:cs="Times New Roman"/>
          <w:sz w:val="24"/>
          <w:szCs w:val="24"/>
        </w:rPr>
        <w:t>-platsen</w:t>
      </w:r>
      <w:r w:rsidRPr="00ED5C05">
        <w:rPr>
          <w:rFonts w:ascii="Times New Roman" w:eastAsia="Calibri" w:hAnsi="Times New Roman" w:cs="Times New Roman"/>
          <w:sz w:val="24"/>
          <w:szCs w:val="24"/>
        </w:rPr>
        <w:t xml:space="preserve">, </w:t>
      </w:r>
      <w:r w:rsidR="00FF20C9" w:rsidRPr="00ED5C05">
        <w:rPr>
          <w:rFonts w:ascii="Times New Roman" w:eastAsia="Calibri" w:hAnsi="Times New Roman" w:cs="Times New Roman"/>
          <w:sz w:val="24"/>
          <w:szCs w:val="24"/>
        </w:rPr>
        <w:t>X</w:t>
      </w:r>
      <w:r w:rsidR="002E3890" w:rsidRPr="00ED5C05">
        <w:rPr>
          <w:rFonts w:ascii="Times New Roman" w:eastAsia="Calibri" w:hAnsi="Times New Roman" w:cs="Times New Roman"/>
          <w:sz w:val="24"/>
          <w:szCs w:val="24"/>
        </w:rPr>
        <w:t xml:space="preserve"> kommun</w:t>
      </w:r>
      <w:r w:rsidRPr="00ED5C05">
        <w:rPr>
          <w:rFonts w:ascii="Times New Roman" w:eastAsia="Calibri" w:hAnsi="Times New Roman" w:cs="Times New Roman"/>
          <w:sz w:val="24"/>
          <w:szCs w:val="24"/>
        </w:rPr>
        <w:t>.</w:t>
      </w:r>
    </w:p>
    <w:p w14:paraId="16D8428A"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xml:space="preserve">§ 2. Ändamål </w:t>
      </w:r>
    </w:p>
    <w:p w14:paraId="017D674D"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 xml:space="preserve">Avtalet reglerar de specifika förhållandena </w:t>
      </w:r>
      <w:r w:rsidR="008D5B0E" w:rsidRPr="00ED5C05">
        <w:rPr>
          <w:rFonts w:ascii="Times New Roman" w:eastAsia="Calibri" w:hAnsi="Times New Roman" w:cs="Times New Roman"/>
          <w:sz w:val="24"/>
          <w:szCs w:val="24"/>
        </w:rPr>
        <w:t xml:space="preserve">mellan </w:t>
      </w:r>
      <w:r w:rsidR="00FF20C9" w:rsidRPr="00ED5C05">
        <w:rPr>
          <w:rFonts w:ascii="Times New Roman" w:eastAsia="Calibri" w:hAnsi="Times New Roman" w:cs="Times New Roman"/>
          <w:sz w:val="24"/>
          <w:szCs w:val="24"/>
        </w:rPr>
        <w:t>X</w:t>
      </w:r>
      <w:r w:rsidR="008D5B0E" w:rsidRPr="00ED5C05">
        <w:rPr>
          <w:rFonts w:ascii="Times New Roman" w:eastAsia="Calibri" w:hAnsi="Times New Roman" w:cs="Times New Roman"/>
          <w:sz w:val="24"/>
          <w:szCs w:val="24"/>
        </w:rPr>
        <w:t xml:space="preserve"> kommun och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Pr="00ED5C05">
        <w:rPr>
          <w:rFonts w:ascii="Times New Roman" w:eastAsia="Calibri" w:hAnsi="Times New Roman" w:cs="Times New Roman"/>
          <w:sz w:val="24"/>
          <w:szCs w:val="24"/>
        </w:rPr>
        <w:t>avseende villkor för, tillgång till och avgifter för bruk av anläggningen.</w:t>
      </w:r>
    </w:p>
    <w:p w14:paraId="42F0AD2B"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3. Avtalstid och ekonomisk förbindelse</w:t>
      </w:r>
    </w:p>
    <w:p w14:paraId="26302D4E" w14:textId="77777777" w:rsidR="0025573E"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Detta avtal gä</w:t>
      </w:r>
      <w:r w:rsidR="008D5B0E" w:rsidRPr="00ED5C05">
        <w:rPr>
          <w:rFonts w:ascii="Times New Roman" w:eastAsia="Calibri" w:hAnsi="Times New Roman" w:cs="Times New Roman"/>
          <w:sz w:val="24"/>
          <w:szCs w:val="24"/>
        </w:rPr>
        <w:t xml:space="preserve">ller från och med </w:t>
      </w:r>
      <w:r w:rsidR="002E3890" w:rsidRPr="00ED5C05">
        <w:rPr>
          <w:rFonts w:ascii="Times New Roman" w:eastAsia="Calibri" w:hAnsi="Times New Roman" w:cs="Times New Roman"/>
          <w:sz w:val="24"/>
          <w:szCs w:val="24"/>
        </w:rPr>
        <w:t>(datum till och med datum)</w:t>
      </w:r>
      <w:r w:rsidRPr="00ED5C05">
        <w:rPr>
          <w:rFonts w:ascii="Times New Roman" w:eastAsia="Calibri" w:hAnsi="Times New Roman" w:cs="Times New Roman"/>
          <w:sz w:val="24"/>
          <w:szCs w:val="24"/>
        </w:rPr>
        <w:t xml:space="preserve">. </w:t>
      </w:r>
      <w:r w:rsidR="0025573E" w:rsidRPr="00ED5C05">
        <w:rPr>
          <w:rFonts w:ascii="Times New Roman" w:eastAsia="Calibri" w:hAnsi="Times New Roman" w:cs="Times New Roman"/>
          <w:sz w:val="24"/>
          <w:szCs w:val="24"/>
        </w:rPr>
        <w:t xml:space="preserve">Omförhandling av detta avtal inför ny avtalsperiod ska inledas senast </w:t>
      </w:r>
      <w:r w:rsidR="002E3890" w:rsidRPr="00ED5C05">
        <w:rPr>
          <w:rFonts w:ascii="Times New Roman" w:eastAsia="Calibri" w:hAnsi="Times New Roman" w:cs="Times New Roman"/>
          <w:sz w:val="24"/>
          <w:szCs w:val="24"/>
        </w:rPr>
        <w:t>(d</w:t>
      </w:r>
      <w:r w:rsidR="00E72D8A" w:rsidRPr="00ED5C05">
        <w:rPr>
          <w:rFonts w:ascii="Times New Roman" w:eastAsia="Calibri" w:hAnsi="Times New Roman" w:cs="Times New Roman"/>
          <w:sz w:val="24"/>
          <w:szCs w:val="24"/>
        </w:rPr>
        <w:t>atum</w:t>
      </w:r>
      <w:r w:rsidR="002E3890" w:rsidRPr="00ED5C05">
        <w:rPr>
          <w:rFonts w:ascii="Times New Roman" w:eastAsia="Calibri" w:hAnsi="Times New Roman" w:cs="Times New Roman"/>
          <w:sz w:val="24"/>
          <w:szCs w:val="24"/>
        </w:rPr>
        <w:t>)</w:t>
      </w:r>
      <w:r w:rsidR="0025573E" w:rsidRPr="00ED5C05">
        <w:rPr>
          <w:rFonts w:ascii="Times New Roman" w:eastAsia="Calibri" w:hAnsi="Times New Roman" w:cs="Times New Roman"/>
          <w:sz w:val="24"/>
          <w:szCs w:val="24"/>
        </w:rPr>
        <w:t xml:space="preserve">. </w:t>
      </w:r>
    </w:p>
    <w:p w14:paraId="2146D0BF" w14:textId="77777777" w:rsidR="0025573E" w:rsidRPr="00ED5C05" w:rsidRDefault="0025573E"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Undertecknande av detta avtal innebär en e</w:t>
      </w:r>
      <w:r w:rsidR="008D5B0E" w:rsidRPr="00ED5C05">
        <w:rPr>
          <w:rFonts w:ascii="Times New Roman" w:eastAsia="Calibri" w:hAnsi="Times New Roman" w:cs="Times New Roman"/>
          <w:sz w:val="24"/>
          <w:szCs w:val="24"/>
        </w:rPr>
        <w:t xml:space="preserve">konomisk förbindelse mellan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Pr="00ED5C05">
        <w:rPr>
          <w:rFonts w:ascii="Times New Roman" w:eastAsia="Calibri" w:hAnsi="Times New Roman" w:cs="Times New Roman"/>
          <w:sz w:val="24"/>
          <w:szCs w:val="24"/>
        </w:rPr>
        <w:t xml:space="preserve">och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i enlighet med § 7 nedan. </w:t>
      </w:r>
    </w:p>
    <w:p w14:paraId="34C2E6D6"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Detta avtal är endast bindande under förutsättning att "</w:t>
      </w:r>
      <w:r w:rsidR="00382DB0" w:rsidRPr="00ED5C05">
        <w:t xml:space="preserve"> </w:t>
      </w:r>
      <w:r w:rsidR="00382DB0" w:rsidRPr="00ED5C05">
        <w:rPr>
          <w:rFonts w:ascii="Times New Roman" w:eastAsia="Calibri" w:hAnsi="Times New Roman" w:cs="Times New Roman"/>
          <w:sz w:val="24"/>
          <w:szCs w:val="24"/>
        </w:rPr>
        <w:t xml:space="preserve">Kommunövergripande överenskommelse gällande regional anläggning friidrottshall i </w:t>
      </w:r>
      <w:r w:rsidR="00FF20C9" w:rsidRPr="00ED5C05">
        <w:rPr>
          <w:rFonts w:ascii="Times New Roman" w:eastAsia="Calibri" w:hAnsi="Times New Roman" w:cs="Times New Roman"/>
          <w:sz w:val="24"/>
          <w:szCs w:val="24"/>
        </w:rPr>
        <w:t>X</w:t>
      </w:r>
      <w:r w:rsidR="00382DB0" w:rsidRPr="00ED5C05">
        <w:rPr>
          <w:rFonts w:ascii="Times New Roman" w:eastAsia="Calibri" w:hAnsi="Times New Roman" w:cs="Times New Roman"/>
          <w:sz w:val="24"/>
          <w:szCs w:val="24"/>
        </w:rPr>
        <w:t xml:space="preserve"> kommun" </w:t>
      </w:r>
      <w:r w:rsidRPr="00ED5C05">
        <w:rPr>
          <w:rFonts w:ascii="Times New Roman" w:eastAsia="Calibri" w:hAnsi="Times New Roman" w:cs="Times New Roman"/>
          <w:sz w:val="24"/>
          <w:szCs w:val="24"/>
        </w:rPr>
        <w:t>gäller.</w:t>
      </w:r>
    </w:p>
    <w:p w14:paraId="341E631B"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xml:space="preserve">§ 4. Styrgrupp </w:t>
      </w:r>
    </w:p>
    <w:p w14:paraId="0CCCC19A" w14:textId="77777777" w:rsidR="00FB028C"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Y</w:t>
      </w:r>
      <w:r w:rsidR="002340B9" w:rsidRPr="00ED5C05">
        <w:rPr>
          <w:rFonts w:ascii="Times New Roman" w:eastAsia="Calibri" w:hAnsi="Times New Roman" w:cs="Times New Roman"/>
          <w:sz w:val="24"/>
          <w:szCs w:val="24"/>
        </w:rPr>
        <w:t xml:space="preserve"> kommun</w:t>
      </w:r>
      <w:r w:rsidR="00FB028C" w:rsidRPr="00ED5C05">
        <w:rPr>
          <w:rFonts w:ascii="Times New Roman" w:eastAsia="Calibri" w:hAnsi="Times New Roman" w:cs="Times New Roman"/>
          <w:sz w:val="24"/>
          <w:szCs w:val="24"/>
        </w:rPr>
        <w:t xml:space="preserve"> förbinder sig att </w:t>
      </w:r>
      <w:r w:rsidR="0025573E" w:rsidRPr="00ED5C05">
        <w:rPr>
          <w:rFonts w:ascii="Times New Roman" w:eastAsia="Calibri" w:hAnsi="Times New Roman" w:cs="Times New Roman"/>
          <w:sz w:val="24"/>
          <w:szCs w:val="24"/>
        </w:rPr>
        <w:t>nominera</w:t>
      </w:r>
      <w:r w:rsidR="00FB028C" w:rsidRPr="00ED5C05">
        <w:rPr>
          <w:rFonts w:ascii="Times New Roman" w:eastAsia="Calibri" w:hAnsi="Times New Roman" w:cs="Times New Roman"/>
          <w:sz w:val="24"/>
          <w:szCs w:val="24"/>
        </w:rPr>
        <w:t xml:space="preserve"> en representant till anläggningens styrgrupp</w:t>
      </w:r>
      <w:r w:rsidR="0025573E" w:rsidRPr="00ED5C05">
        <w:rPr>
          <w:rFonts w:ascii="Times New Roman" w:eastAsia="Calibri" w:hAnsi="Times New Roman" w:cs="Times New Roman"/>
          <w:sz w:val="24"/>
          <w:szCs w:val="24"/>
        </w:rPr>
        <w:t>. Styrgruppens medlemmar utses av Föreningen Stor</w:t>
      </w:r>
      <w:r w:rsidR="00E72D8A" w:rsidRPr="00ED5C05">
        <w:rPr>
          <w:rFonts w:ascii="Times New Roman" w:eastAsia="Calibri" w:hAnsi="Times New Roman" w:cs="Times New Roman"/>
          <w:sz w:val="24"/>
          <w:szCs w:val="24"/>
        </w:rPr>
        <w:t>s</w:t>
      </w:r>
      <w:r w:rsidR="0025573E" w:rsidRPr="00ED5C05">
        <w:rPr>
          <w:rFonts w:ascii="Times New Roman" w:eastAsia="Calibri" w:hAnsi="Times New Roman" w:cs="Times New Roman"/>
          <w:sz w:val="24"/>
          <w:szCs w:val="24"/>
        </w:rPr>
        <w:t>tockholms kultur- och fritidschefers (FSKF) styrelse</w:t>
      </w:r>
      <w:r w:rsidR="00FB028C" w:rsidRPr="00ED5C05">
        <w:rPr>
          <w:rFonts w:ascii="Times New Roman" w:eastAsia="Calibri" w:hAnsi="Times New Roman" w:cs="Times New Roman"/>
          <w:sz w:val="24"/>
          <w:szCs w:val="24"/>
        </w:rPr>
        <w:t>.</w:t>
      </w:r>
      <w:r w:rsidR="00FE0CCE" w:rsidRPr="00ED5C05">
        <w:rPr>
          <w:rFonts w:ascii="Times New Roman" w:eastAsia="Calibri" w:hAnsi="Times New Roman" w:cs="Times New Roman"/>
          <w:sz w:val="24"/>
          <w:szCs w:val="24"/>
        </w:rPr>
        <w:t xml:space="preserve"> </w:t>
      </w:r>
      <w:r w:rsidRPr="00ED5C05">
        <w:rPr>
          <w:rFonts w:ascii="Times New Roman" w:eastAsia="Calibri" w:hAnsi="Times New Roman" w:cs="Times New Roman"/>
          <w:sz w:val="24"/>
          <w:szCs w:val="24"/>
        </w:rPr>
        <w:t>X</w:t>
      </w:r>
      <w:r w:rsidR="00FE0CCE" w:rsidRPr="00ED5C05">
        <w:rPr>
          <w:rFonts w:ascii="Times New Roman" w:eastAsia="Calibri" w:hAnsi="Times New Roman" w:cs="Times New Roman"/>
          <w:sz w:val="24"/>
          <w:szCs w:val="24"/>
        </w:rPr>
        <w:t xml:space="preserve"> kommun har, som värdkommun, en permanent plats i styrgruppen. </w:t>
      </w:r>
      <w:r w:rsidR="00FB028C" w:rsidRPr="00ED5C05">
        <w:rPr>
          <w:rFonts w:ascii="Times New Roman" w:eastAsia="Calibri" w:hAnsi="Times New Roman" w:cs="Times New Roman"/>
          <w:sz w:val="24"/>
          <w:szCs w:val="24"/>
        </w:rPr>
        <w:t xml:space="preserve"> </w:t>
      </w:r>
    </w:p>
    <w:p w14:paraId="262BECAA"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§5. Anläggningsråd</w:t>
      </w:r>
    </w:p>
    <w:p w14:paraId="7E2306AD"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 xml:space="preserve">Ett anläggningsråd ska finnas med representanter från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och de föreningar som använder anläggningen. Sammankallande till anläggningsrådet är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och minst två (2) samrådsmöten ska hållas per år. Anläggningsrådet ska fungera som en samrådsgrupp till värdkommunen samt styrgruppen i frågor som rör verksamhet i anläggningen samt utveckling av anläggningen, förändring och förnyelse av anläggningens inredning, utrustning och utseende samt i frågor om kommersiell upplåtelse av anläggningen.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har bestämmanderätt över anläggningens inredning och utseende liksom andra avgörande frågor om des</w:t>
      </w:r>
      <w:r w:rsidR="00FE0CCE" w:rsidRPr="00ED5C05">
        <w:rPr>
          <w:rFonts w:ascii="Times New Roman" w:eastAsia="Calibri" w:hAnsi="Times New Roman" w:cs="Times New Roman"/>
          <w:sz w:val="24"/>
          <w:szCs w:val="24"/>
        </w:rPr>
        <w:t>s</w:t>
      </w:r>
      <w:r w:rsidRPr="00ED5C05">
        <w:rPr>
          <w:rFonts w:ascii="Times New Roman" w:eastAsia="Calibri" w:hAnsi="Times New Roman" w:cs="Times New Roman"/>
          <w:sz w:val="24"/>
          <w:szCs w:val="24"/>
        </w:rPr>
        <w:t xml:space="preserve"> drift och skötsel.</w:t>
      </w:r>
    </w:p>
    <w:p w14:paraId="20C421A5" w14:textId="77777777" w:rsidR="00382DB0"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 xml:space="preserve">Anläggningsrådet är ansvarigt för säsongsplanering av arrangemang. Anläggningsrådet ska fatta beslut i enighet. I de fall anläggningsrådet inte kan fatta beslut i frågan ska frågan </w:t>
      </w:r>
      <w:r w:rsidRPr="00ED5C05">
        <w:rPr>
          <w:rFonts w:ascii="Times New Roman" w:eastAsia="Calibri" w:hAnsi="Times New Roman" w:cs="Times New Roman"/>
          <w:sz w:val="24"/>
          <w:szCs w:val="24"/>
        </w:rPr>
        <w:lastRenderedPageBreak/>
        <w:t xml:space="preserve">remitteras till styrgruppen för beslut. Anläggningsrådet har även rätt att väcka andra frågor för beslut till styrgruppen. </w:t>
      </w:r>
    </w:p>
    <w:p w14:paraId="1F4B8817"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6 Avstängning av brukare</w:t>
      </w:r>
    </w:p>
    <w:p w14:paraId="2FB0A955" w14:textId="77777777" w:rsidR="002E3890"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X</w:t>
      </w:r>
      <w:r w:rsidR="00FB028C" w:rsidRPr="00ED5C05">
        <w:rPr>
          <w:rFonts w:ascii="Times New Roman" w:eastAsia="Calibri" w:hAnsi="Times New Roman" w:cs="Times New Roman"/>
          <w:sz w:val="24"/>
          <w:szCs w:val="24"/>
        </w:rPr>
        <w:t xml:space="preserve"> kommun har rätt att tillfälligt utestänga brukare som inte följer gällande ordningsregler. </w:t>
      </w:r>
    </w:p>
    <w:p w14:paraId="275CE697" w14:textId="77777777" w:rsidR="00FB028C"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X</w:t>
      </w:r>
      <w:r w:rsidR="00FB028C" w:rsidRPr="00ED5C05">
        <w:rPr>
          <w:rFonts w:ascii="Times New Roman" w:eastAsia="Calibri" w:hAnsi="Times New Roman" w:cs="Times New Roman"/>
          <w:sz w:val="24"/>
          <w:szCs w:val="24"/>
        </w:rPr>
        <w:t xml:space="preserve"> kommun ska informera gästande kommun om avstängning av brukare sker.</w:t>
      </w:r>
    </w:p>
    <w:p w14:paraId="3206F7FD"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7. Avgifter</w:t>
      </w:r>
    </w:p>
    <w:p w14:paraId="5064632D" w14:textId="77777777" w:rsidR="00FB028C"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00FB028C" w:rsidRPr="00ED5C05">
        <w:rPr>
          <w:rFonts w:ascii="Times New Roman" w:eastAsia="Calibri" w:hAnsi="Times New Roman" w:cs="Times New Roman"/>
          <w:sz w:val="24"/>
          <w:szCs w:val="24"/>
        </w:rPr>
        <w:t>förbinder sig att un</w:t>
      </w:r>
      <w:r w:rsidR="008D5B0E" w:rsidRPr="00ED5C05">
        <w:rPr>
          <w:rFonts w:ascii="Times New Roman" w:eastAsia="Calibri" w:hAnsi="Times New Roman" w:cs="Times New Roman"/>
          <w:sz w:val="24"/>
          <w:szCs w:val="24"/>
        </w:rPr>
        <w:t xml:space="preserve">der </w:t>
      </w:r>
      <w:r w:rsidR="00781BA1" w:rsidRPr="00ED5C05">
        <w:rPr>
          <w:rFonts w:ascii="Times New Roman" w:eastAsia="Calibri" w:hAnsi="Times New Roman" w:cs="Times New Roman"/>
          <w:sz w:val="24"/>
          <w:szCs w:val="24"/>
        </w:rPr>
        <w:t>avtal</w:t>
      </w:r>
      <w:r w:rsidR="00751668" w:rsidRPr="00ED5C05">
        <w:rPr>
          <w:rFonts w:ascii="Times New Roman" w:eastAsia="Calibri" w:hAnsi="Times New Roman" w:cs="Times New Roman"/>
          <w:sz w:val="24"/>
          <w:szCs w:val="24"/>
        </w:rPr>
        <w:t xml:space="preserve">ets giltighetstid köpa </w:t>
      </w:r>
      <w:r w:rsidRPr="00ED5C05">
        <w:rPr>
          <w:rFonts w:ascii="Times New Roman" w:eastAsia="Calibri" w:hAnsi="Times New Roman" w:cs="Times New Roman"/>
          <w:sz w:val="24"/>
          <w:szCs w:val="24"/>
        </w:rPr>
        <w:t>(timmar</w:t>
      </w:r>
      <w:r w:rsidR="00E72D8A" w:rsidRPr="00ED5C05">
        <w:rPr>
          <w:rFonts w:ascii="Times New Roman" w:eastAsia="Calibri" w:hAnsi="Times New Roman" w:cs="Times New Roman"/>
          <w:sz w:val="24"/>
          <w:szCs w:val="24"/>
        </w:rPr>
        <w:t>, kort eller annat sätt att betal</w:t>
      </w:r>
      <w:r w:rsidR="002E3890" w:rsidRPr="00ED5C05">
        <w:rPr>
          <w:rFonts w:ascii="Times New Roman" w:eastAsia="Calibri" w:hAnsi="Times New Roman" w:cs="Times New Roman"/>
          <w:sz w:val="24"/>
          <w:szCs w:val="24"/>
        </w:rPr>
        <w:t>a för köpt tid</w:t>
      </w:r>
      <w:r w:rsidRPr="00ED5C05">
        <w:rPr>
          <w:rFonts w:ascii="Times New Roman" w:eastAsia="Calibri" w:hAnsi="Times New Roman" w:cs="Times New Roman"/>
          <w:sz w:val="24"/>
          <w:szCs w:val="24"/>
        </w:rPr>
        <w:t>…)</w:t>
      </w:r>
    </w:p>
    <w:p w14:paraId="363D8D04" w14:textId="77777777" w:rsidR="00FB028C"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X</w:t>
      </w:r>
      <w:r w:rsidR="00FB028C" w:rsidRPr="00ED5C05">
        <w:rPr>
          <w:rFonts w:ascii="Times New Roman" w:eastAsia="Calibri" w:hAnsi="Times New Roman" w:cs="Times New Roman"/>
          <w:sz w:val="24"/>
          <w:szCs w:val="24"/>
        </w:rPr>
        <w:t xml:space="preserve"> kommun beslutar om avgift för </w:t>
      </w:r>
      <w:r w:rsidR="00E72D8A" w:rsidRPr="00ED5C05">
        <w:rPr>
          <w:rFonts w:ascii="Times New Roman" w:eastAsia="Calibri" w:hAnsi="Times New Roman" w:cs="Times New Roman"/>
          <w:sz w:val="24"/>
          <w:szCs w:val="24"/>
        </w:rPr>
        <w:t xml:space="preserve">(köpta enheter) </w:t>
      </w:r>
      <w:r w:rsidR="00FB028C" w:rsidRPr="00ED5C05">
        <w:rPr>
          <w:rFonts w:ascii="Times New Roman" w:eastAsia="Calibri" w:hAnsi="Times New Roman" w:cs="Times New Roman"/>
          <w:sz w:val="24"/>
          <w:szCs w:val="24"/>
        </w:rPr>
        <w:t xml:space="preserve">köpta av gästande kommun i enlighet med detta avtal. </w:t>
      </w:r>
      <w:r w:rsidRPr="00ED5C05">
        <w:rPr>
          <w:rFonts w:ascii="Times New Roman" w:eastAsia="Calibri" w:hAnsi="Times New Roman" w:cs="Times New Roman"/>
          <w:sz w:val="24"/>
          <w:szCs w:val="24"/>
        </w:rPr>
        <w:t>X</w:t>
      </w:r>
      <w:r w:rsidR="00781BA1" w:rsidRPr="00ED5C05">
        <w:rPr>
          <w:rFonts w:ascii="Times New Roman" w:eastAsia="Calibri" w:hAnsi="Times New Roman" w:cs="Times New Roman"/>
          <w:sz w:val="24"/>
          <w:szCs w:val="24"/>
        </w:rPr>
        <w:t xml:space="preserve"> kommun debi</w:t>
      </w:r>
      <w:r w:rsidR="002352DA" w:rsidRPr="00ED5C05">
        <w:rPr>
          <w:rFonts w:ascii="Times New Roman" w:eastAsia="Calibri" w:hAnsi="Times New Roman" w:cs="Times New Roman"/>
          <w:sz w:val="24"/>
          <w:szCs w:val="24"/>
        </w:rPr>
        <w:t xml:space="preserve">terar </w:t>
      </w:r>
      <w:r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w:t>
      </w:r>
      <w:proofErr w:type="gramStart"/>
      <w:r w:rsidR="00751668" w:rsidRPr="00ED5C05">
        <w:rPr>
          <w:rFonts w:ascii="Times New Roman" w:eastAsia="Calibri" w:hAnsi="Times New Roman" w:cs="Times New Roman"/>
          <w:sz w:val="24"/>
          <w:szCs w:val="24"/>
        </w:rPr>
        <w:t xml:space="preserve">kommun </w:t>
      </w:r>
      <w:r w:rsidR="00FB028C" w:rsidRPr="00ED5C05">
        <w:rPr>
          <w:rFonts w:ascii="Times New Roman" w:eastAsia="Calibri" w:hAnsi="Times New Roman" w:cs="Times New Roman"/>
          <w:sz w:val="24"/>
          <w:szCs w:val="24"/>
        </w:rPr>
        <w:t>avgift</w:t>
      </w:r>
      <w:proofErr w:type="gramEnd"/>
      <w:r w:rsidR="00FB028C" w:rsidRPr="00ED5C05">
        <w:rPr>
          <w:rFonts w:ascii="Times New Roman" w:eastAsia="Calibri" w:hAnsi="Times New Roman" w:cs="Times New Roman"/>
          <w:sz w:val="24"/>
          <w:szCs w:val="24"/>
        </w:rPr>
        <w:t xml:space="preserve"> för </w:t>
      </w:r>
      <w:r w:rsidR="00E72D8A" w:rsidRPr="00ED5C05">
        <w:rPr>
          <w:rFonts w:ascii="Times New Roman" w:eastAsia="Calibri" w:hAnsi="Times New Roman" w:cs="Times New Roman"/>
          <w:sz w:val="24"/>
          <w:szCs w:val="24"/>
        </w:rPr>
        <w:t xml:space="preserve">(köpta enheter) </w:t>
      </w:r>
      <w:r w:rsidR="00FB028C" w:rsidRPr="00ED5C05">
        <w:rPr>
          <w:rFonts w:ascii="Times New Roman" w:eastAsia="Calibri" w:hAnsi="Times New Roman" w:cs="Times New Roman"/>
          <w:sz w:val="24"/>
          <w:szCs w:val="24"/>
        </w:rPr>
        <w:t xml:space="preserve">mot faktura årligen i förskott. </w:t>
      </w:r>
      <w:r w:rsidR="0025573E" w:rsidRPr="00ED5C05">
        <w:rPr>
          <w:rFonts w:ascii="Times New Roman" w:eastAsia="Calibri" w:hAnsi="Times New Roman" w:cs="Times New Roman"/>
          <w:sz w:val="24"/>
          <w:szCs w:val="24"/>
        </w:rPr>
        <w:t xml:space="preserve">Verksamhetsåret löper från </w:t>
      </w:r>
      <w:r w:rsidR="00E72D8A" w:rsidRPr="00ED5C05">
        <w:rPr>
          <w:rFonts w:ascii="Times New Roman" w:eastAsia="Calibri" w:hAnsi="Times New Roman" w:cs="Times New Roman"/>
          <w:sz w:val="24"/>
          <w:szCs w:val="24"/>
        </w:rPr>
        <w:t>(</w:t>
      </w:r>
      <w:r w:rsidR="002E3890" w:rsidRPr="00ED5C05">
        <w:rPr>
          <w:rFonts w:ascii="Times New Roman" w:eastAsia="Calibri" w:hAnsi="Times New Roman" w:cs="Times New Roman"/>
          <w:sz w:val="24"/>
          <w:szCs w:val="24"/>
        </w:rPr>
        <w:t>datum till datum</w:t>
      </w:r>
      <w:r w:rsidR="00E72D8A" w:rsidRPr="00ED5C05">
        <w:rPr>
          <w:rFonts w:ascii="Times New Roman" w:eastAsia="Calibri" w:hAnsi="Times New Roman" w:cs="Times New Roman"/>
          <w:sz w:val="24"/>
          <w:szCs w:val="24"/>
        </w:rPr>
        <w:t>)</w:t>
      </w:r>
      <w:r w:rsidR="0025573E" w:rsidRPr="00ED5C05">
        <w:rPr>
          <w:rFonts w:ascii="Times New Roman" w:eastAsia="Calibri" w:hAnsi="Times New Roman" w:cs="Times New Roman"/>
          <w:sz w:val="24"/>
          <w:szCs w:val="24"/>
        </w:rPr>
        <w:t xml:space="preserve"> följande kalenderår.</w:t>
      </w:r>
    </w:p>
    <w:p w14:paraId="725799DB" w14:textId="77777777" w:rsidR="00FB028C" w:rsidRPr="00ED5C05" w:rsidRDefault="00FF20C9"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00FB028C" w:rsidRPr="00ED5C05">
        <w:rPr>
          <w:rFonts w:ascii="Times New Roman" w:eastAsia="Calibri" w:hAnsi="Times New Roman" w:cs="Times New Roman"/>
          <w:sz w:val="24"/>
          <w:szCs w:val="24"/>
        </w:rPr>
        <w:t xml:space="preserve">beslutar hur dessa </w:t>
      </w:r>
      <w:r w:rsidR="00E72D8A" w:rsidRPr="00ED5C05">
        <w:rPr>
          <w:rFonts w:ascii="Times New Roman" w:eastAsia="Calibri" w:hAnsi="Times New Roman" w:cs="Times New Roman"/>
          <w:sz w:val="24"/>
          <w:szCs w:val="24"/>
        </w:rPr>
        <w:t xml:space="preserve">(köpta enheter) </w:t>
      </w:r>
      <w:r w:rsidR="00FB028C" w:rsidRPr="00ED5C05">
        <w:rPr>
          <w:rFonts w:ascii="Times New Roman" w:eastAsia="Calibri" w:hAnsi="Times New Roman" w:cs="Times New Roman"/>
          <w:sz w:val="24"/>
          <w:szCs w:val="24"/>
        </w:rPr>
        <w:t xml:space="preserve">ska fördelas mellan kommunens föreningar samt föreningstaxa för dessa </w:t>
      </w:r>
      <w:r w:rsidR="00E72D8A" w:rsidRPr="00ED5C05">
        <w:rPr>
          <w:rFonts w:ascii="Times New Roman" w:eastAsia="Calibri" w:hAnsi="Times New Roman" w:cs="Times New Roman"/>
          <w:sz w:val="24"/>
          <w:szCs w:val="24"/>
        </w:rPr>
        <w:t>(köpta enheter)</w:t>
      </w:r>
      <w:r w:rsidR="00FB028C" w:rsidRPr="00ED5C05">
        <w:rPr>
          <w:rFonts w:ascii="Times New Roman" w:eastAsia="Calibri" w:hAnsi="Times New Roman" w:cs="Times New Roman"/>
          <w:sz w:val="24"/>
          <w:szCs w:val="24"/>
        </w:rPr>
        <w:t>.</w:t>
      </w:r>
    </w:p>
    <w:p w14:paraId="25B66ABC"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8 Tillgänglighet</w:t>
      </w:r>
    </w:p>
    <w:p w14:paraId="622971A8" w14:textId="77777777" w:rsidR="00FB028C" w:rsidRPr="00ED5C05" w:rsidRDefault="00FB028C" w:rsidP="00FB028C">
      <w:pPr>
        <w:rPr>
          <w:rFonts w:ascii="Times New Roman" w:eastAsia="Times New Roman" w:hAnsi="Times New Roman" w:cs="Times New Roman"/>
          <w:sz w:val="24"/>
          <w:szCs w:val="24"/>
        </w:rPr>
      </w:pPr>
      <w:r w:rsidRPr="00ED5C05">
        <w:rPr>
          <w:rFonts w:ascii="Times New Roman" w:eastAsia="Times New Roman" w:hAnsi="Times New Roman" w:cs="Times New Roman"/>
          <w:sz w:val="24"/>
          <w:szCs w:val="24"/>
        </w:rPr>
        <w:t xml:space="preserve">Anläggningen är tillgänglig under perioden </w:t>
      </w:r>
      <w:r w:rsidR="00FF20C9" w:rsidRPr="00ED5C05">
        <w:rPr>
          <w:rFonts w:ascii="Times New Roman" w:eastAsia="Times New Roman" w:hAnsi="Times New Roman" w:cs="Times New Roman"/>
          <w:sz w:val="24"/>
          <w:szCs w:val="24"/>
        </w:rPr>
        <w:t>(ange period</w:t>
      </w:r>
      <w:r w:rsidR="002E3890" w:rsidRPr="00ED5C05">
        <w:rPr>
          <w:rFonts w:ascii="Times New Roman" w:eastAsia="Times New Roman" w:hAnsi="Times New Roman" w:cs="Times New Roman"/>
          <w:sz w:val="24"/>
          <w:szCs w:val="24"/>
        </w:rPr>
        <w:t xml:space="preserve"> – månad till månad eller veckonummer</w:t>
      </w:r>
      <w:r w:rsidR="00FF20C9" w:rsidRPr="00ED5C05">
        <w:rPr>
          <w:rFonts w:ascii="Times New Roman" w:eastAsia="Times New Roman" w:hAnsi="Times New Roman" w:cs="Times New Roman"/>
          <w:sz w:val="24"/>
          <w:szCs w:val="24"/>
        </w:rPr>
        <w:t>)</w:t>
      </w:r>
      <w:r w:rsidRPr="00ED5C05">
        <w:rPr>
          <w:rFonts w:ascii="Times New Roman" w:eastAsia="Times New Roman" w:hAnsi="Times New Roman" w:cs="Times New Roman"/>
          <w:sz w:val="24"/>
          <w:szCs w:val="24"/>
        </w:rPr>
        <w:t xml:space="preserve">. Under denna period kan anläggningen vara stängd pga. arrangemang eller underhåll av akut karaktär. Större planerade underhåll kommer att ske under perioden </w:t>
      </w:r>
      <w:r w:rsidR="00FF20C9" w:rsidRPr="00ED5C05">
        <w:rPr>
          <w:rFonts w:ascii="Times New Roman" w:eastAsia="Times New Roman" w:hAnsi="Times New Roman" w:cs="Times New Roman"/>
          <w:sz w:val="24"/>
          <w:szCs w:val="24"/>
        </w:rPr>
        <w:t>(ange period</w:t>
      </w:r>
      <w:r w:rsidR="002E3890" w:rsidRPr="00ED5C05">
        <w:rPr>
          <w:rFonts w:ascii="Times New Roman" w:eastAsia="Times New Roman" w:hAnsi="Times New Roman" w:cs="Times New Roman"/>
          <w:sz w:val="24"/>
          <w:szCs w:val="24"/>
        </w:rPr>
        <w:t xml:space="preserve"> i veckonummer</w:t>
      </w:r>
      <w:r w:rsidR="00FF20C9" w:rsidRPr="00ED5C05">
        <w:rPr>
          <w:rFonts w:ascii="Times New Roman" w:eastAsia="Times New Roman" w:hAnsi="Times New Roman" w:cs="Times New Roman"/>
          <w:sz w:val="24"/>
          <w:szCs w:val="24"/>
        </w:rPr>
        <w:t>)</w:t>
      </w:r>
      <w:r w:rsidRPr="00ED5C05">
        <w:rPr>
          <w:rFonts w:ascii="Times New Roman" w:eastAsia="Times New Roman" w:hAnsi="Times New Roman" w:cs="Times New Roman"/>
          <w:sz w:val="24"/>
          <w:szCs w:val="24"/>
        </w:rPr>
        <w:t>.</w:t>
      </w:r>
    </w:p>
    <w:p w14:paraId="6AFA1F2F"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9 Arrangemang</w:t>
      </w:r>
    </w:p>
    <w:p w14:paraId="188B3028"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Förfrågan om arrangemang lämnas till anläggningsrådet inför varje säsong. Anläggningsrådet är ansvarigt för säsongsplanering av arrangemang. Anläggningsrådets beslut om arrangemang ska vara enhälligt. Anläggningsrådet ska remittera planering av arrangemang till styrgruppen vid behov, tillexempel om anläggningsrådet inte kan komma till ett enhälligt beslut.</w:t>
      </w:r>
    </w:p>
    <w:p w14:paraId="2EC33F88"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Med arrangemang avses verksamhet i anläggningen som kräver att anläggningen är stängd för ordinarie verksamhet.</w:t>
      </w:r>
    </w:p>
    <w:p w14:paraId="13690572"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10. Ansvarsfrågor vid skada och skadeståndsanspråk</w:t>
      </w:r>
    </w:p>
    <w:p w14:paraId="3F02B35E"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Om skada uppstår på anläggningen s</w:t>
      </w:r>
      <w:r w:rsidR="00781BA1" w:rsidRPr="00ED5C05">
        <w:rPr>
          <w:rFonts w:ascii="Times New Roman" w:eastAsia="Calibri" w:hAnsi="Times New Roman" w:cs="Times New Roman"/>
          <w:sz w:val="24"/>
          <w:szCs w:val="24"/>
        </w:rPr>
        <w:t xml:space="preserve">ka sådan skada ersättas av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00781BA1" w:rsidRPr="00ED5C05">
        <w:rPr>
          <w:rFonts w:ascii="Times New Roman" w:eastAsia="Calibri" w:hAnsi="Times New Roman" w:cs="Times New Roman"/>
          <w:sz w:val="24"/>
          <w:szCs w:val="24"/>
        </w:rPr>
        <w:t xml:space="preserve">om förening till vilken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Pr="00ED5C05">
        <w:rPr>
          <w:rFonts w:ascii="Times New Roman" w:eastAsia="Calibri" w:hAnsi="Times New Roman" w:cs="Times New Roman"/>
          <w:sz w:val="24"/>
          <w:szCs w:val="24"/>
        </w:rPr>
        <w:t>fördelat nyttjanderätt varit direkt vållande eller förfarit oaktsamt. Detsamma gäller om medlem i sådan förening eller annan person som med sådan förenings tillstånd vistats i anläggningen varit direkt vållande eller förfarit oaktsamt.</w:t>
      </w:r>
    </w:p>
    <w:p w14:paraId="65A7E587"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Besökande förening ska bära hela ansvaret gentemot tredje man för eventuella skadeståndsanspråk eller andra krav som kan uppkomma med anledning av föreningens verksamhet. Besökande förening ska ha erforderliga försäkringar med anledning av d</w:t>
      </w:r>
      <w:r w:rsidR="00781BA1" w:rsidRPr="00ED5C05">
        <w:rPr>
          <w:rFonts w:ascii="Times New Roman" w:eastAsia="Calibri" w:hAnsi="Times New Roman" w:cs="Times New Roman"/>
          <w:sz w:val="24"/>
          <w:szCs w:val="24"/>
        </w:rPr>
        <w:t xml:space="preserve">etta </w:t>
      </w:r>
      <w:r w:rsidR="00781BA1" w:rsidRPr="00ED5C05">
        <w:rPr>
          <w:rFonts w:ascii="Times New Roman" w:eastAsia="Calibri" w:hAnsi="Times New Roman" w:cs="Times New Roman"/>
          <w:sz w:val="24"/>
          <w:szCs w:val="24"/>
        </w:rPr>
        <w:lastRenderedPageBreak/>
        <w:t xml:space="preserve">ansvar och det åligger </w:t>
      </w:r>
      <w:r w:rsidR="00FF20C9"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Pr="00ED5C05">
        <w:rPr>
          <w:rFonts w:ascii="Times New Roman" w:eastAsia="Calibri" w:hAnsi="Times New Roman" w:cs="Times New Roman"/>
          <w:sz w:val="24"/>
          <w:szCs w:val="24"/>
        </w:rPr>
        <w:t xml:space="preserve">att kontrollera att föreningen har sådana försäkringar innan nyttjanderätt åläggs föreningen. </w:t>
      </w:r>
    </w:p>
    <w:p w14:paraId="751D57B6"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 xml:space="preserve">Uppkommer skada vid försumlighet i fråga om underhåll av anläggningen eller genom vårdslöshet från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kommuns sida vid arbetet i anläggningen medför det</w:t>
      </w:r>
      <w:r w:rsidR="00E72D8A" w:rsidRPr="00ED5C05">
        <w:rPr>
          <w:rFonts w:ascii="Times New Roman" w:eastAsia="Calibri" w:hAnsi="Times New Roman" w:cs="Times New Roman"/>
          <w:sz w:val="24"/>
          <w:szCs w:val="24"/>
        </w:rPr>
        <w:t>ta</w:t>
      </w:r>
      <w:r w:rsidRPr="00ED5C05">
        <w:rPr>
          <w:rFonts w:ascii="Times New Roman" w:eastAsia="Calibri" w:hAnsi="Times New Roman" w:cs="Times New Roman"/>
          <w:sz w:val="24"/>
          <w:szCs w:val="24"/>
        </w:rPr>
        <w:t xml:space="preserve"> motsvarande skyldighet för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att utge ersättning för hinder eller men i nyttjanderätten. På samma sätt ansvarar </w:t>
      </w:r>
      <w:r w:rsidR="00FF20C9" w:rsidRPr="00ED5C05">
        <w:rPr>
          <w:rFonts w:ascii="Times New Roman" w:eastAsia="Calibri" w:hAnsi="Times New Roman" w:cs="Times New Roman"/>
          <w:sz w:val="24"/>
          <w:szCs w:val="24"/>
        </w:rPr>
        <w:t>X</w:t>
      </w:r>
      <w:r w:rsidRPr="00ED5C05">
        <w:rPr>
          <w:rFonts w:ascii="Times New Roman" w:eastAsia="Calibri" w:hAnsi="Times New Roman" w:cs="Times New Roman"/>
          <w:sz w:val="24"/>
          <w:szCs w:val="24"/>
        </w:rPr>
        <w:t xml:space="preserve"> kommun för skada som uppkommer gentemot tredje man vid sådan försummelse eller vårdslöshet.</w:t>
      </w:r>
    </w:p>
    <w:p w14:paraId="01BAE1FF"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xml:space="preserve">§ 11 Force majeure </w:t>
      </w:r>
    </w:p>
    <w:p w14:paraId="797CB74B"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Om parts fullgörande av sina åtaganden enligt detta avtal väsentligen försvåras eller förhindras på grund av hinder utanför partens kontroll som parten inte skäligen kunde förväntas ha räknat med vid avtalets ingående och vars följder parten inte heller skäligen kunde ha undvikit eller övervunnit, skall detta utgöra grund för befrielse från ansvar för dröjsmål och från skadestånd och andra påföljder, förutsatt att åtagandena, om relevant, fullgörs så snart hinder enligt denna bestämmelse inte längre föreligger.</w:t>
      </w:r>
    </w:p>
    <w:p w14:paraId="4090B946" w14:textId="77777777" w:rsidR="00FB028C" w:rsidRPr="00ED5C05" w:rsidRDefault="00FB028C" w:rsidP="00FB028C">
      <w:pPr>
        <w:rPr>
          <w:rFonts w:ascii="Times New Roman" w:eastAsia="Calibri" w:hAnsi="Times New Roman" w:cs="Times New Roman"/>
          <w:sz w:val="24"/>
          <w:szCs w:val="24"/>
        </w:rPr>
      </w:pPr>
      <w:r w:rsidRPr="00ED5C05">
        <w:rPr>
          <w:rFonts w:ascii="Times New Roman" w:eastAsia="Calibri" w:hAnsi="Times New Roman" w:cs="Times New Roman"/>
          <w:sz w:val="24"/>
          <w:szCs w:val="24"/>
        </w:rPr>
        <w:t>Den part som underlåter att fullgöra en skyldighet av sådana skäl som anges i denna bestämmelse skall omgående underrätta den andre parten.</w:t>
      </w:r>
    </w:p>
    <w:p w14:paraId="0B209B1C" w14:textId="77777777" w:rsidR="00FB028C" w:rsidRPr="00ED5C05" w:rsidRDefault="00FB028C" w:rsidP="00FB028C">
      <w:pPr>
        <w:rPr>
          <w:rFonts w:ascii="Times New Roman" w:eastAsia="Calibri" w:hAnsi="Times New Roman" w:cs="Times New Roman"/>
          <w:b/>
          <w:sz w:val="24"/>
          <w:szCs w:val="24"/>
        </w:rPr>
      </w:pPr>
      <w:r w:rsidRPr="00ED5C05">
        <w:rPr>
          <w:rFonts w:ascii="Times New Roman" w:eastAsia="Calibri" w:hAnsi="Times New Roman" w:cs="Times New Roman"/>
          <w:b/>
          <w:sz w:val="24"/>
          <w:szCs w:val="24"/>
        </w:rPr>
        <w:t xml:space="preserve">§ 12 Ersättning </w:t>
      </w:r>
    </w:p>
    <w:p w14:paraId="7CEB2B21" w14:textId="77777777" w:rsidR="00FB028C" w:rsidRPr="00ED5C05" w:rsidRDefault="00FF20C9" w:rsidP="00FB028C">
      <w:pPr>
        <w:spacing w:after="120" w:line="240" w:lineRule="auto"/>
        <w:rPr>
          <w:rFonts w:ascii="Times New Roman" w:eastAsia="Calibri" w:hAnsi="Times New Roman" w:cs="Times New Roman"/>
          <w:sz w:val="24"/>
          <w:szCs w:val="24"/>
        </w:rPr>
      </w:pPr>
      <w:r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00FB028C" w:rsidRPr="00ED5C05">
        <w:rPr>
          <w:rFonts w:ascii="Times New Roman" w:eastAsia="Calibri" w:hAnsi="Times New Roman" w:cs="Times New Roman"/>
          <w:sz w:val="24"/>
          <w:szCs w:val="24"/>
        </w:rPr>
        <w:t xml:space="preserve">erhåller ej ersättning för hinder eller men i tillgängligheten till följd av att </w:t>
      </w:r>
      <w:r w:rsidRPr="00ED5C05">
        <w:rPr>
          <w:rFonts w:ascii="Times New Roman" w:eastAsia="Calibri" w:hAnsi="Times New Roman" w:cs="Times New Roman"/>
          <w:sz w:val="24"/>
          <w:szCs w:val="24"/>
        </w:rPr>
        <w:t>X</w:t>
      </w:r>
      <w:r w:rsidR="00FB028C" w:rsidRPr="00ED5C05">
        <w:rPr>
          <w:rFonts w:ascii="Times New Roman" w:eastAsia="Calibri" w:hAnsi="Times New Roman" w:cs="Times New Roman"/>
          <w:sz w:val="24"/>
          <w:szCs w:val="24"/>
        </w:rPr>
        <w:t xml:space="preserve"> Kommun utför sedvanligt underhåll eller reparationer eller andra åtgärder för att sätta lokalen i avtalat skick. </w:t>
      </w:r>
      <w:r w:rsidRPr="00ED5C05">
        <w:rPr>
          <w:rFonts w:ascii="Times New Roman" w:eastAsia="Calibri" w:hAnsi="Times New Roman" w:cs="Times New Roman"/>
          <w:sz w:val="24"/>
          <w:szCs w:val="24"/>
        </w:rPr>
        <w:t>X</w:t>
      </w:r>
      <w:r w:rsidR="00FB028C" w:rsidRPr="00ED5C05">
        <w:rPr>
          <w:rFonts w:ascii="Times New Roman" w:eastAsia="Calibri" w:hAnsi="Times New Roman" w:cs="Times New Roman"/>
          <w:sz w:val="24"/>
          <w:szCs w:val="24"/>
        </w:rPr>
        <w:t xml:space="preserve"> komm</w:t>
      </w:r>
      <w:r w:rsidR="00781BA1" w:rsidRPr="00ED5C05">
        <w:rPr>
          <w:rFonts w:ascii="Times New Roman" w:eastAsia="Calibri" w:hAnsi="Times New Roman" w:cs="Times New Roman"/>
          <w:sz w:val="24"/>
          <w:szCs w:val="24"/>
        </w:rPr>
        <w:t>un ska i god tid underrätta</w:t>
      </w:r>
      <w:r w:rsidR="00751668" w:rsidRPr="00ED5C05">
        <w:rPr>
          <w:rFonts w:ascii="Times New Roman" w:eastAsia="Calibri" w:hAnsi="Times New Roman" w:cs="Times New Roman"/>
          <w:sz w:val="24"/>
          <w:szCs w:val="24"/>
        </w:rPr>
        <w:t xml:space="preserve"> </w:t>
      </w:r>
      <w:r w:rsidRPr="00ED5C05">
        <w:rPr>
          <w:rFonts w:ascii="Times New Roman" w:eastAsia="Calibri" w:hAnsi="Times New Roman" w:cs="Times New Roman"/>
          <w:sz w:val="24"/>
          <w:szCs w:val="24"/>
        </w:rPr>
        <w:t>Y</w:t>
      </w:r>
      <w:r w:rsidR="00751668" w:rsidRPr="00ED5C05">
        <w:rPr>
          <w:rFonts w:ascii="Times New Roman" w:eastAsia="Calibri" w:hAnsi="Times New Roman" w:cs="Times New Roman"/>
          <w:sz w:val="24"/>
          <w:szCs w:val="24"/>
        </w:rPr>
        <w:t xml:space="preserve"> kommun </w:t>
      </w:r>
      <w:r w:rsidR="00FB028C" w:rsidRPr="00ED5C05">
        <w:rPr>
          <w:rFonts w:ascii="Times New Roman" w:eastAsia="Calibri" w:hAnsi="Times New Roman" w:cs="Times New Roman"/>
          <w:sz w:val="24"/>
          <w:szCs w:val="24"/>
        </w:rPr>
        <w:t>samt berörda föreningar när och under vilken tid sådana planerade arbeten kommer att utföras. Ställs en kommuns tider in på grund av andra arrangemang med mer än 20</w:t>
      </w:r>
      <w:r w:rsidRPr="00ED5C05">
        <w:rPr>
          <w:rFonts w:ascii="Times New Roman" w:eastAsia="Calibri" w:hAnsi="Times New Roman" w:cs="Times New Roman"/>
          <w:sz w:val="24"/>
          <w:szCs w:val="24"/>
        </w:rPr>
        <w:t xml:space="preserve"> </w:t>
      </w:r>
      <w:r w:rsidR="00FB028C" w:rsidRPr="00ED5C05">
        <w:rPr>
          <w:rFonts w:ascii="Times New Roman" w:eastAsia="Calibri" w:hAnsi="Times New Roman" w:cs="Times New Roman"/>
          <w:sz w:val="24"/>
          <w:szCs w:val="24"/>
        </w:rPr>
        <w:t xml:space="preserve">% (av köpt tid) ska full ersättning för hela den förlorade tiden utgå till den drabbade kommunen. </w:t>
      </w:r>
    </w:p>
    <w:p w14:paraId="64E28666" w14:textId="77777777" w:rsidR="00FB028C" w:rsidRPr="00ED5C05" w:rsidRDefault="005D3EE6" w:rsidP="005D3EE6">
      <w:pPr>
        <w:spacing w:after="120" w:line="240" w:lineRule="auto"/>
        <w:rPr>
          <w:rFonts w:ascii="Times New Roman" w:eastAsia="Times New Roman" w:hAnsi="Times New Roman" w:cs="Times New Roman"/>
          <w:sz w:val="24"/>
        </w:rPr>
      </w:pPr>
      <w:r w:rsidRPr="00ED5C05">
        <w:rPr>
          <w:rFonts w:ascii="Times New Roman" w:eastAsia="Times New Roman" w:hAnsi="Times New Roman" w:cs="Times New Roman"/>
          <w:sz w:val="24"/>
        </w:rPr>
        <w:t xml:space="preserve">Bilaga 1 </w:t>
      </w:r>
      <w:r w:rsidR="002E3890" w:rsidRPr="00ED5C05">
        <w:rPr>
          <w:rFonts w:ascii="Times New Roman" w:eastAsia="Times New Roman" w:hAnsi="Times New Roman" w:cs="Times New Roman"/>
          <w:sz w:val="24"/>
        </w:rPr>
        <w:t>–</w:t>
      </w:r>
      <w:r w:rsidRPr="00ED5C05">
        <w:rPr>
          <w:rFonts w:ascii="Times New Roman" w:eastAsia="Times New Roman" w:hAnsi="Times New Roman" w:cs="Times New Roman"/>
          <w:sz w:val="24"/>
        </w:rPr>
        <w:t xml:space="preserve"> </w:t>
      </w:r>
      <w:r w:rsidR="002E3890" w:rsidRPr="00ED5C05">
        <w:rPr>
          <w:rFonts w:ascii="Times New Roman" w:eastAsia="Times New Roman" w:hAnsi="Times New Roman" w:cs="Times New Roman"/>
          <w:sz w:val="24"/>
        </w:rPr>
        <w:t>Specifikation av de tidsenheter som säljs/köps</w:t>
      </w:r>
    </w:p>
    <w:p w14:paraId="614AE92B" w14:textId="77777777" w:rsidR="0025573E" w:rsidRPr="00ED5C05" w:rsidRDefault="0025573E" w:rsidP="0025573E">
      <w:pPr>
        <w:spacing w:after="120" w:line="240" w:lineRule="auto"/>
        <w:rPr>
          <w:rFonts w:ascii="Times New Roman" w:eastAsia="Times New Roman" w:hAnsi="Times New Roman" w:cs="Times New Roman"/>
          <w:i/>
          <w:sz w:val="24"/>
        </w:rPr>
      </w:pPr>
    </w:p>
    <w:p w14:paraId="11E008F7" w14:textId="77777777" w:rsidR="0025573E" w:rsidRPr="00ED5C05" w:rsidRDefault="0025573E" w:rsidP="0025573E">
      <w:pPr>
        <w:spacing w:after="120" w:line="240" w:lineRule="auto"/>
        <w:rPr>
          <w:rFonts w:ascii="Times New Roman" w:eastAsia="Times New Roman" w:hAnsi="Times New Roman" w:cs="Times New Roman"/>
          <w:sz w:val="24"/>
        </w:rPr>
      </w:pPr>
    </w:p>
    <w:p w14:paraId="5AC4A640" w14:textId="77777777" w:rsidR="0025573E" w:rsidRPr="00ED5C05" w:rsidRDefault="00FF20C9" w:rsidP="0025573E">
      <w:pPr>
        <w:spacing w:after="120" w:line="240" w:lineRule="auto"/>
        <w:rPr>
          <w:rFonts w:ascii="Times New Roman" w:eastAsia="Times New Roman" w:hAnsi="Times New Roman" w:cs="Times New Roman"/>
          <w:sz w:val="24"/>
        </w:rPr>
      </w:pPr>
      <w:r w:rsidRPr="00ED5C05">
        <w:rPr>
          <w:rFonts w:ascii="Times New Roman" w:eastAsia="Times New Roman" w:hAnsi="Times New Roman" w:cs="Times New Roman"/>
          <w:sz w:val="24"/>
        </w:rPr>
        <w:t>Datum</w:t>
      </w:r>
      <w:r w:rsidR="0025573E" w:rsidRPr="00ED5C05">
        <w:rPr>
          <w:rFonts w:ascii="Times New Roman" w:eastAsia="Times New Roman" w:hAnsi="Times New Roman" w:cs="Times New Roman"/>
          <w:sz w:val="24"/>
        </w:rPr>
        <w:t xml:space="preserve"> </w:t>
      </w:r>
    </w:p>
    <w:p w14:paraId="452AB9C5" w14:textId="77777777" w:rsidR="0025573E" w:rsidRPr="005D3EE6" w:rsidRDefault="0025573E" w:rsidP="0025573E">
      <w:pPr>
        <w:spacing w:after="120" w:line="240" w:lineRule="auto"/>
        <w:rPr>
          <w:rFonts w:ascii="Times New Roman" w:eastAsia="Times New Roman" w:hAnsi="Times New Roman" w:cs="Times New Roman"/>
          <w:sz w:val="24"/>
        </w:rPr>
      </w:pPr>
      <w:r w:rsidRPr="00ED5C05">
        <w:rPr>
          <w:rFonts w:ascii="Times New Roman" w:eastAsia="Times New Roman" w:hAnsi="Times New Roman" w:cs="Times New Roman"/>
          <w:sz w:val="24"/>
        </w:rPr>
        <w:t>ORT</w:t>
      </w:r>
      <w:bookmarkStart w:id="0" w:name="_GoBack"/>
      <w:bookmarkEnd w:id="0"/>
    </w:p>
    <w:p w14:paraId="13259036" w14:textId="77777777" w:rsidR="0025573E" w:rsidRPr="005D3EE6" w:rsidRDefault="0025573E" w:rsidP="0025573E">
      <w:pPr>
        <w:spacing w:after="120" w:line="240" w:lineRule="auto"/>
        <w:rPr>
          <w:rFonts w:ascii="Times New Roman" w:eastAsia="Times New Roman" w:hAnsi="Times New Roman" w:cs="Times New Roman"/>
          <w:sz w:val="24"/>
        </w:rPr>
      </w:pPr>
    </w:p>
    <w:p w14:paraId="231A32B3" w14:textId="77777777" w:rsidR="0025573E" w:rsidRPr="005D3EE6" w:rsidRDefault="0025573E" w:rsidP="0025573E">
      <w:pPr>
        <w:spacing w:after="120" w:line="240" w:lineRule="auto"/>
        <w:rPr>
          <w:rFonts w:ascii="Times New Roman" w:eastAsia="Times New Roman" w:hAnsi="Times New Roman" w:cs="Times New Roman"/>
          <w:sz w:val="24"/>
        </w:rPr>
      </w:pPr>
    </w:p>
    <w:p w14:paraId="3F17B0A7" w14:textId="77777777" w:rsidR="0025573E" w:rsidRPr="005D3EE6" w:rsidRDefault="0025573E" w:rsidP="0025573E">
      <w:pPr>
        <w:spacing w:after="120" w:line="240" w:lineRule="auto"/>
        <w:rPr>
          <w:rFonts w:ascii="Times New Roman" w:eastAsia="Times New Roman" w:hAnsi="Times New Roman" w:cs="Times New Roman"/>
          <w:sz w:val="24"/>
        </w:rPr>
      </w:pPr>
    </w:p>
    <w:tbl>
      <w:tblPr>
        <w:tblStyle w:val="Tabellrutnt"/>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5573E" w:rsidRPr="005D3EE6" w14:paraId="20741687" w14:textId="77777777" w:rsidTr="0025573E">
        <w:tc>
          <w:tcPr>
            <w:tcW w:w="4606" w:type="dxa"/>
          </w:tcPr>
          <w:p w14:paraId="0AE0D648" w14:textId="77777777" w:rsidR="0025573E" w:rsidRPr="005D3EE6" w:rsidRDefault="0025573E" w:rsidP="0025573E">
            <w:pPr>
              <w:spacing w:after="120"/>
              <w:rPr>
                <w:rFonts w:ascii="Times New Roman" w:eastAsia="Times New Roman" w:hAnsi="Times New Roman" w:cs="Times New Roman"/>
                <w:sz w:val="24"/>
              </w:rPr>
            </w:pPr>
            <w:r w:rsidRPr="005D3EE6">
              <w:rPr>
                <w:rFonts w:ascii="Times New Roman" w:eastAsia="Times New Roman" w:hAnsi="Times New Roman" w:cs="Times New Roman"/>
                <w:sz w:val="24"/>
              </w:rPr>
              <w:t>____________________________</w:t>
            </w:r>
          </w:p>
        </w:tc>
        <w:tc>
          <w:tcPr>
            <w:tcW w:w="4606" w:type="dxa"/>
          </w:tcPr>
          <w:p w14:paraId="6E8932F0" w14:textId="77777777" w:rsidR="0025573E" w:rsidRPr="005D3EE6" w:rsidRDefault="0025573E" w:rsidP="008A0C9A">
            <w:pPr>
              <w:spacing w:after="120"/>
              <w:rPr>
                <w:rFonts w:ascii="Times New Roman" w:eastAsia="Times New Roman" w:hAnsi="Times New Roman" w:cs="Times New Roman"/>
                <w:sz w:val="24"/>
              </w:rPr>
            </w:pPr>
            <w:r w:rsidRPr="005D3EE6">
              <w:rPr>
                <w:rFonts w:ascii="Times New Roman" w:eastAsia="Times New Roman" w:hAnsi="Times New Roman" w:cs="Times New Roman"/>
                <w:sz w:val="24"/>
              </w:rPr>
              <w:t>____________________________</w:t>
            </w:r>
          </w:p>
        </w:tc>
      </w:tr>
      <w:tr w:rsidR="0025573E" w:rsidRPr="005D3EE6" w14:paraId="664768EE" w14:textId="77777777" w:rsidTr="0025573E">
        <w:tc>
          <w:tcPr>
            <w:tcW w:w="4606" w:type="dxa"/>
          </w:tcPr>
          <w:p w14:paraId="2090FDE8" w14:textId="77777777" w:rsidR="0025573E" w:rsidRPr="005D3EE6" w:rsidRDefault="0025573E" w:rsidP="0025573E">
            <w:pPr>
              <w:spacing w:after="120"/>
              <w:rPr>
                <w:rFonts w:ascii="Times New Roman" w:eastAsia="Times New Roman" w:hAnsi="Times New Roman" w:cs="Times New Roman"/>
                <w:sz w:val="24"/>
              </w:rPr>
            </w:pPr>
          </w:p>
        </w:tc>
        <w:tc>
          <w:tcPr>
            <w:tcW w:w="4606" w:type="dxa"/>
          </w:tcPr>
          <w:p w14:paraId="75695DFB" w14:textId="77777777" w:rsidR="0025573E" w:rsidRPr="00751668" w:rsidRDefault="0025573E" w:rsidP="008A0C9A">
            <w:pPr>
              <w:spacing w:after="120"/>
              <w:rPr>
                <w:rFonts w:ascii="Times New Roman" w:eastAsia="Times New Roman" w:hAnsi="Times New Roman" w:cs="Times New Roman"/>
                <w:sz w:val="24"/>
                <w:szCs w:val="24"/>
              </w:rPr>
            </w:pPr>
          </w:p>
        </w:tc>
      </w:tr>
      <w:tr w:rsidR="0025573E" w:rsidRPr="0025573E" w14:paraId="0391A453" w14:textId="77777777" w:rsidTr="0025573E">
        <w:tc>
          <w:tcPr>
            <w:tcW w:w="4606" w:type="dxa"/>
          </w:tcPr>
          <w:p w14:paraId="5C917150" w14:textId="77777777" w:rsidR="0025573E" w:rsidRPr="005D3EE6" w:rsidRDefault="0025573E" w:rsidP="007B1A3B">
            <w:pPr>
              <w:spacing w:after="120"/>
              <w:rPr>
                <w:rFonts w:ascii="Times New Roman" w:eastAsia="Times New Roman" w:hAnsi="Times New Roman" w:cs="Times New Roman"/>
                <w:sz w:val="24"/>
              </w:rPr>
            </w:pPr>
          </w:p>
        </w:tc>
        <w:tc>
          <w:tcPr>
            <w:tcW w:w="4606" w:type="dxa"/>
          </w:tcPr>
          <w:p w14:paraId="52B4F7C2" w14:textId="77777777" w:rsidR="0025573E" w:rsidRPr="0025573E" w:rsidRDefault="0025573E" w:rsidP="008A0C9A">
            <w:pPr>
              <w:spacing w:after="120"/>
              <w:rPr>
                <w:rFonts w:ascii="Times New Roman" w:eastAsia="Times New Roman" w:hAnsi="Times New Roman" w:cs="Times New Roman"/>
                <w:sz w:val="24"/>
              </w:rPr>
            </w:pPr>
          </w:p>
        </w:tc>
      </w:tr>
    </w:tbl>
    <w:p w14:paraId="0559A546" w14:textId="77777777" w:rsidR="0025573E" w:rsidRPr="0025573E" w:rsidRDefault="0025573E" w:rsidP="0025573E">
      <w:pPr>
        <w:spacing w:after="120" w:line="240" w:lineRule="auto"/>
        <w:rPr>
          <w:rFonts w:ascii="Times New Roman" w:eastAsia="Times New Roman" w:hAnsi="Times New Roman" w:cs="Times New Roman"/>
          <w:sz w:val="24"/>
        </w:rPr>
      </w:pPr>
    </w:p>
    <w:sectPr w:rsidR="0025573E" w:rsidRPr="0025573E" w:rsidSect="00FF20C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28FB" w14:textId="77777777" w:rsidR="006A1E6B" w:rsidRDefault="006A1E6B" w:rsidP="00E164CF">
      <w:pPr>
        <w:spacing w:after="0" w:line="240" w:lineRule="auto"/>
      </w:pPr>
      <w:r>
        <w:separator/>
      </w:r>
    </w:p>
  </w:endnote>
  <w:endnote w:type="continuationSeparator" w:id="0">
    <w:p w14:paraId="3D766E74" w14:textId="77777777" w:rsidR="006A1E6B" w:rsidRDefault="006A1E6B" w:rsidP="00E1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2CD8" w14:textId="77777777" w:rsidR="006A1E6B" w:rsidRDefault="006A1E6B" w:rsidP="00E164CF">
      <w:pPr>
        <w:spacing w:after="0" w:line="240" w:lineRule="auto"/>
      </w:pPr>
      <w:r>
        <w:separator/>
      </w:r>
    </w:p>
  </w:footnote>
  <w:footnote w:type="continuationSeparator" w:id="0">
    <w:p w14:paraId="460DD811" w14:textId="77777777" w:rsidR="006A1E6B" w:rsidRDefault="006A1E6B" w:rsidP="00E16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B22"/>
    <w:multiLevelType w:val="multilevel"/>
    <w:tmpl w:val="E2382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85BDB"/>
    <w:multiLevelType w:val="multilevel"/>
    <w:tmpl w:val="62167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D3B21"/>
    <w:multiLevelType w:val="hybridMultilevel"/>
    <w:tmpl w:val="37842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11F3A3A"/>
    <w:multiLevelType w:val="multilevel"/>
    <w:tmpl w:val="2AF8D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0C0AAC"/>
    <w:multiLevelType w:val="hybridMultilevel"/>
    <w:tmpl w:val="50821750"/>
    <w:lvl w:ilvl="0" w:tplc="F1A285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B97F73"/>
    <w:multiLevelType w:val="multilevel"/>
    <w:tmpl w:val="73B45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D4469"/>
    <w:multiLevelType w:val="hybridMultilevel"/>
    <w:tmpl w:val="4ADC6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A1"/>
    <w:rsid w:val="00080350"/>
    <w:rsid w:val="000A7891"/>
    <w:rsid w:val="000D5434"/>
    <w:rsid w:val="00161397"/>
    <w:rsid w:val="001E1FB4"/>
    <w:rsid w:val="00225B6B"/>
    <w:rsid w:val="002340B9"/>
    <w:rsid w:val="002352DA"/>
    <w:rsid w:val="0025573E"/>
    <w:rsid w:val="002B7200"/>
    <w:rsid w:val="002C5AE6"/>
    <w:rsid w:val="002E3890"/>
    <w:rsid w:val="00305DA5"/>
    <w:rsid w:val="003112EA"/>
    <w:rsid w:val="00382DB0"/>
    <w:rsid w:val="003862CF"/>
    <w:rsid w:val="003C5E95"/>
    <w:rsid w:val="00411B21"/>
    <w:rsid w:val="00471075"/>
    <w:rsid w:val="004901A6"/>
    <w:rsid w:val="004A46AD"/>
    <w:rsid w:val="005040BF"/>
    <w:rsid w:val="00530A49"/>
    <w:rsid w:val="00556E56"/>
    <w:rsid w:val="005851FD"/>
    <w:rsid w:val="00585F49"/>
    <w:rsid w:val="005C28AB"/>
    <w:rsid w:val="005D3EE6"/>
    <w:rsid w:val="005F08D1"/>
    <w:rsid w:val="00641A68"/>
    <w:rsid w:val="00664078"/>
    <w:rsid w:val="00676156"/>
    <w:rsid w:val="006913F1"/>
    <w:rsid w:val="006A1E6B"/>
    <w:rsid w:val="006A4829"/>
    <w:rsid w:val="00733A1F"/>
    <w:rsid w:val="00751668"/>
    <w:rsid w:val="00781BA1"/>
    <w:rsid w:val="007B3AA1"/>
    <w:rsid w:val="00813D68"/>
    <w:rsid w:val="008D5B0E"/>
    <w:rsid w:val="00901B82"/>
    <w:rsid w:val="00925073"/>
    <w:rsid w:val="00935860"/>
    <w:rsid w:val="009E3E75"/>
    <w:rsid w:val="009F6B71"/>
    <w:rsid w:val="009F70E6"/>
    <w:rsid w:val="00A07D2E"/>
    <w:rsid w:val="00A24B12"/>
    <w:rsid w:val="00AD681F"/>
    <w:rsid w:val="00AF0007"/>
    <w:rsid w:val="00B25946"/>
    <w:rsid w:val="00B64EA0"/>
    <w:rsid w:val="00BF5200"/>
    <w:rsid w:val="00C02EAF"/>
    <w:rsid w:val="00C06E84"/>
    <w:rsid w:val="00C11C82"/>
    <w:rsid w:val="00C640CB"/>
    <w:rsid w:val="00C84D74"/>
    <w:rsid w:val="00C86F1B"/>
    <w:rsid w:val="00D8655D"/>
    <w:rsid w:val="00DB092E"/>
    <w:rsid w:val="00DF36AB"/>
    <w:rsid w:val="00E164CF"/>
    <w:rsid w:val="00E72D8A"/>
    <w:rsid w:val="00E75236"/>
    <w:rsid w:val="00E86F66"/>
    <w:rsid w:val="00ED5C05"/>
    <w:rsid w:val="00EE4A23"/>
    <w:rsid w:val="00F10631"/>
    <w:rsid w:val="00F263E3"/>
    <w:rsid w:val="00F676FF"/>
    <w:rsid w:val="00FB028C"/>
    <w:rsid w:val="00FB4216"/>
    <w:rsid w:val="00FE0CCE"/>
    <w:rsid w:val="00FF2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B7E18"/>
  <w15:docId w15:val="{FD0D338E-B831-466E-A04E-6387808E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11C82"/>
    <w:rPr>
      <w:sz w:val="16"/>
      <w:szCs w:val="16"/>
    </w:rPr>
  </w:style>
  <w:style w:type="paragraph" w:styleId="Kommentarer">
    <w:name w:val="annotation text"/>
    <w:basedOn w:val="Normal"/>
    <w:link w:val="KommentarerChar"/>
    <w:uiPriority w:val="99"/>
    <w:semiHidden/>
    <w:unhideWhenUsed/>
    <w:rsid w:val="00C11C82"/>
    <w:pPr>
      <w:spacing w:line="240" w:lineRule="auto"/>
    </w:pPr>
    <w:rPr>
      <w:sz w:val="20"/>
      <w:szCs w:val="20"/>
    </w:rPr>
  </w:style>
  <w:style w:type="character" w:customStyle="1" w:styleId="KommentarerChar">
    <w:name w:val="Kommentarer Char"/>
    <w:basedOn w:val="Standardstycketeckensnitt"/>
    <w:link w:val="Kommentarer"/>
    <w:uiPriority w:val="99"/>
    <w:semiHidden/>
    <w:rsid w:val="00C11C82"/>
    <w:rPr>
      <w:sz w:val="20"/>
      <w:szCs w:val="20"/>
    </w:rPr>
  </w:style>
  <w:style w:type="paragraph" w:styleId="Kommentarsmne">
    <w:name w:val="annotation subject"/>
    <w:basedOn w:val="Kommentarer"/>
    <w:next w:val="Kommentarer"/>
    <w:link w:val="KommentarsmneChar"/>
    <w:uiPriority w:val="99"/>
    <w:semiHidden/>
    <w:unhideWhenUsed/>
    <w:rsid w:val="00C11C82"/>
    <w:rPr>
      <w:b/>
      <w:bCs/>
    </w:rPr>
  </w:style>
  <w:style w:type="character" w:customStyle="1" w:styleId="KommentarsmneChar">
    <w:name w:val="Kommentarsämne Char"/>
    <w:basedOn w:val="KommentarerChar"/>
    <w:link w:val="Kommentarsmne"/>
    <w:uiPriority w:val="99"/>
    <w:semiHidden/>
    <w:rsid w:val="00C11C82"/>
    <w:rPr>
      <w:b/>
      <w:bCs/>
      <w:sz w:val="20"/>
      <w:szCs w:val="20"/>
    </w:rPr>
  </w:style>
  <w:style w:type="paragraph" w:styleId="Ballongtext">
    <w:name w:val="Balloon Text"/>
    <w:basedOn w:val="Normal"/>
    <w:link w:val="BallongtextChar"/>
    <w:uiPriority w:val="99"/>
    <w:semiHidden/>
    <w:unhideWhenUsed/>
    <w:rsid w:val="00C11C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1C82"/>
    <w:rPr>
      <w:rFonts w:ascii="Tahoma" w:hAnsi="Tahoma" w:cs="Tahoma"/>
      <w:sz w:val="16"/>
      <w:szCs w:val="16"/>
    </w:rPr>
  </w:style>
  <w:style w:type="paragraph" w:styleId="Liststycke">
    <w:name w:val="List Paragraph"/>
    <w:basedOn w:val="Normal"/>
    <w:uiPriority w:val="34"/>
    <w:qFormat/>
    <w:rsid w:val="002C5AE6"/>
    <w:pPr>
      <w:ind w:left="720"/>
      <w:contextualSpacing/>
    </w:pPr>
  </w:style>
  <w:style w:type="paragraph" w:styleId="Sidhuvud">
    <w:name w:val="header"/>
    <w:basedOn w:val="Normal"/>
    <w:link w:val="SidhuvudChar"/>
    <w:uiPriority w:val="99"/>
    <w:unhideWhenUsed/>
    <w:rsid w:val="00E164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64CF"/>
  </w:style>
  <w:style w:type="paragraph" w:styleId="Sidfot">
    <w:name w:val="footer"/>
    <w:basedOn w:val="Normal"/>
    <w:link w:val="SidfotChar"/>
    <w:uiPriority w:val="99"/>
    <w:unhideWhenUsed/>
    <w:rsid w:val="00E16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64CF"/>
  </w:style>
  <w:style w:type="table" w:styleId="Tabellrutnt">
    <w:name w:val="Table Grid"/>
    <w:basedOn w:val="Normaltabell"/>
    <w:uiPriority w:val="59"/>
    <w:rsid w:val="0025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CBAE-FC60-4C5D-8B91-E6E2542C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1026</Words>
  <Characters>5439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Sollentuna Kommun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Joachimsson, Emelie</dc:creator>
  <cp:lastModifiedBy>Torbjörn N</cp:lastModifiedBy>
  <cp:revision>9</cp:revision>
  <cp:lastPrinted>2016-01-14T08:47:00Z</cp:lastPrinted>
  <dcterms:created xsi:type="dcterms:W3CDTF">2018-07-02T11:41:00Z</dcterms:created>
  <dcterms:modified xsi:type="dcterms:W3CDTF">2020-02-14T12:34:00Z</dcterms:modified>
</cp:coreProperties>
</file>